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EA69A" w14:textId="558BB70B" w:rsidR="000636F2" w:rsidRPr="00BE1155" w:rsidRDefault="00BE1155">
      <w:pPr>
        <w:rPr>
          <w:b/>
          <w:color w:val="943634" w:themeColor="accent2" w:themeShade="BF"/>
          <w:sz w:val="32"/>
          <w:szCs w:val="32"/>
          <w:lang w:val="es-ES_tradnl"/>
        </w:rPr>
      </w:pPr>
      <w:r w:rsidRPr="00BE1155">
        <w:rPr>
          <w:b/>
          <w:noProof/>
          <w:color w:val="943634" w:themeColor="accent2" w:themeShade="BF"/>
          <w:sz w:val="32"/>
          <w:szCs w:val="32"/>
          <w:lang w:val="es-ES_tradnl"/>
        </w:rPr>
        <w:drawing>
          <wp:inline distT="0" distB="0" distL="0" distR="0" wp14:anchorId="368C9819" wp14:editId="30D69D92">
            <wp:extent cx="1607820" cy="534523"/>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4" cstate="print">
                      <a:extLst>
                        <a:ext uri="{28A0092B-C50C-407E-A947-70E740481C1C}">
                          <a14:useLocalDpi xmlns:a14="http://schemas.microsoft.com/office/drawing/2010/main" val="0"/>
                        </a:ext>
                      </a:extLst>
                    </a:blip>
                    <a:srcRect l="-1498" t="687" r="1498" b="23068"/>
                    <a:stretch/>
                  </pic:blipFill>
                  <pic:spPr bwMode="auto">
                    <a:xfrm>
                      <a:off x="0" y="0"/>
                      <a:ext cx="1634236" cy="543305"/>
                    </a:xfrm>
                    <a:prstGeom prst="rect">
                      <a:avLst/>
                    </a:prstGeom>
                    <a:ln>
                      <a:noFill/>
                    </a:ln>
                    <a:extLst>
                      <a:ext uri="{53640926-AAD7-44D8-BBD7-CCE9431645EC}">
                        <a14:shadowObscured xmlns:a14="http://schemas.microsoft.com/office/drawing/2010/main"/>
                      </a:ext>
                    </a:extLst>
                  </pic:spPr>
                </pic:pic>
              </a:graphicData>
            </a:graphic>
          </wp:inline>
        </w:drawing>
      </w:r>
      <w:r w:rsidRPr="00BE1155">
        <w:rPr>
          <w:b/>
          <w:color w:val="943634" w:themeColor="accent2" w:themeShade="BF"/>
          <w:sz w:val="32"/>
          <w:szCs w:val="32"/>
          <w:lang w:val="es-ES_tradnl"/>
        </w:rPr>
        <w:t xml:space="preserve"> </w:t>
      </w:r>
      <w:r>
        <w:rPr>
          <w:b/>
          <w:color w:val="943634" w:themeColor="accent2" w:themeShade="BF"/>
          <w:sz w:val="32"/>
          <w:szCs w:val="32"/>
          <w:lang w:val="es-ES_tradnl"/>
        </w:rPr>
        <w:t xml:space="preserve">                                                           </w:t>
      </w:r>
      <w:r>
        <w:rPr>
          <w:b/>
          <w:noProof/>
          <w:color w:val="943634" w:themeColor="accent2" w:themeShade="BF"/>
          <w:sz w:val="32"/>
          <w:szCs w:val="32"/>
          <w:lang w:val="es-ES_tradnl"/>
        </w:rPr>
        <w:drawing>
          <wp:inline distT="0" distB="0" distL="0" distR="0" wp14:anchorId="68E5FA10" wp14:editId="2BDD0624">
            <wp:extent cx="553911" cy="35777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654" cy="360197"/>
                    </a:xfrm>
                    <a:prstGeom prst="rect">
                      <a:avLst/>
                    </a:prstGeom>
                  </pic:spPr>
                </pic:pic>
              </a:graphicData>
            </a:graphic>
          </wp:inline>
        </w:drawing>
      </w:r>
    </w:p>
    <w:p w14:paraId="3BBF3309" w14:textId="77777777" w:rsidR="000636F2" w:rsidRDefault="000636F2">
      <w:pPr>
        <w:rPr>
          <w:b/>
          <w:color w:val="943634" w:themeColor="accent2" w:themeShade="BF"/>
          <w:sz w:val="32"/>
          <w:szCs w:val="32"/>
          <w:u w:val="single"/>
          <w:lang w:val="es-ES_tradnl"/>
        </w:rPr>
      </w:pPr>
    </w:p>
    <w:p w14:paraId="3A1FECF1" w14:textId="25DA1E0A" w:rsidR="005607A1" w:rsidRPr="00BE1155" w:rsidRDefault="005607A1">
      <w:pPr>
        <w:rPr>
          <w:rFonts w:ascii="Palatino Linotype" w:hAnsi="Palatino Linotype"/>
          <w:b/>
          <w:color w:val="943634" w:themeColor="accent2" w:themeShade="BF"/>
          <w:sz w:val="24"/>
          <w:szCs w:val="24"/>
          <w:u w:val="single"/>
          <w:lang w:val="es-ES_tradnl"/>
        </w:rPr>
      </w:pPr>
      <w:r w:rsidRPr="00BE1155">
        <w:rPr>
          <w:rFonts w:ascii="Palatino Linotype" w:hAnsi="Palatino Linotype"/>
          <w:b/>
          <w:color w:val="943634" w:themeColor="accent2" w:themeShade="BF"/>
          <w:sz w:val="24"/>
          <w:szCs w:val="24"/>
          <w:u w:val="single"/>
          <w:lang w:val="es-ES_tradnl"/>
        </w:rPr>
        <w:t xml:space="preserve">VALDELACIERVA CANTOGORDO 2018 – </w:t>
      </w:r>
      <w:r w:rsidR="000636F2" w:rsidRPr="00BE1155">
        <w:rPr>
          <w:rFonts w:ascii="Palatino Linotype" w:hAnsi="Palatino Linotype"/>
          <w:b/>
          <w:color w:val="943634" w:themeColor="accent2" w:themeShade="BF"/>
          <w:sz w:val="24"/>
          <w:szCs w:val="24"/>
          <w:u w:val="single"/>
          <w:lang w:val="es-ES_tradnl"/>
        </w:rPr>
        <w:t>UNIQUE VINEYARD</w:t>
      </w:r>
    </w:p>
    <w:p w14:paraId="598D8636" w14:textId="77777777" w:rsidR="000636F2" w:rsidRPr="00BE1155" w:rsidRDefault="000636F2" w:rsidP="000636F2">
      <w:pPr>
        <w:rPr>
          <w:rFonts w:ascii="Palatino Linotype" w:hAnsi="Palatino Linotype"/>
          <w:sz w:val="24"/>
          <w:szCs w:val="24"/>
          <w:lang w:val="en-GB"/>
        </w:rPr>
      </w:pPr>
      <w:r w:rsidRPr="00BE1155">
        <w:rPr>
          <w:rFonts w:ascii="Palatino Linotype" w:hAnsi="Palatino Linotype"/>
          <w:b/>
          <w:color w:val="365F91" w:themeColor="accent1" w:themeShade="BF"/>
          <w:sz w:val="24"/>
          <w:szCs w:val="24"/>
          <w:lang w:val="en-GB"/>
        </w:rPr>
        <w:t>GRAPE VARIETY:</w:t>
      </w:r>
      <w:r w:rsidRPr="00BE1155">
        <w:rPr>
          <w:rFonts w:ascii="Palatino Linotype" w:hAnsi="Palatino Linotype"/>
          <w:sz w:val="24"/>
          <w:szCs w:val="24"/>
          <w:lang w:val="en-GB"/>
        </w:rPr>
        <w:t xml:space="preserve"> Tempranillo.</w:t>
      </w:r>
    </w:p>
    <w:p w14:paraId="2562A11B" w14:textId="77777777" w:rsidR="000636F2" w:rsidRPr="00BE1155" w:rsidRDefault="000636F2" w:rsidP="000636F2">
      <w:pPr>
        <w:rPr>
          <w:rFonts w:ascii="Palatino Linotype" w:hAnsi="Palatino Linotype"/>
          <w:sz w:val="24"/>
          <w:szCs w:val="24"/>
          <w:lang w:val="en-GB"/>
        </w:rPr>
      </w:pPr>
      <w:r w:rsidRPr="00BE1155">
        <w:rPr>
          <w:rFonts w:ascii="Palatino Linotype" w:hAnsi="Palatino Linotype"/>
          <w:b/>
          <w:color w:val="365F91" w:themeColor="accent1" w:themeShade="BF"/>
          <w:sz w:val="24"/>
          <w:szCs w:val="24"/>
          <w:lang w:val="en-GB"/>
        </w:rPr>
        <w:t xml:space="preserve">VINEYARD: </w:t>
      </w:r>
      <w:proofErr w:type="spellStart"/>
      <w:r w:rsidRPr="00BE1155">
        <w:rPr>
          <w:rFonts w:ascii="Palatino Linotype" w:hAnsi="Palatino Linotype"/>
          <w:sz w:val="24"/>
          <w:szCs w:val="24"/>
          <w:lang w:val="en-GB"/>
        </w:rPr>
        <w:t>Cantogordo</w:t>
      </w:r>
      <w:proofErr w:type="spellEnd"/>
      <w:r w:rsidRPr="00BE1155">
        <w:rPr>
          <w:rFonts w:ascii="Palatino Linotype" w:hAnsi="Palatino Linotype"/>
          <w:sz w:val="24"/>
          <w:szCs w:val="24"/>
          <w:lang w:val="en-GB"/>
        </w:rPr>
        <w:t xml:space="preserve"> (Samaniego). Bush vines planted in 1961 at an altitude of 530 metres above sea level. The vines are planted on a south-west to north-east axis on a 5% slope.</w:t>
      </w:r>
    </w:p>
    <w:p w14:paraId="0FE261EE" w14:textId="77777777" w:rsidR="00CA4370" w:rsidRPr="00BE1155" w:rsidRDefault="00CA4370">
      <w:pPr>
        <w:rPr>
          <w:rFonts w:ascii="Palatino Linotype" w:hAnsi="Palatino Linotype"/>
          <w:sz w:val="24"/>
          <w:szCs w:val="24"/>
        </w:rPr>
      </w:pPr>
      <w:r w:rsidRPr="00BE1155">
        <w:rPr>
          <w:rFonts w:ascii="Palatino Linotype" w:hAnsi="Palatino Linotype"/>
          <w:noProof/>
          <w:sz w:val="24"/>
          <w:szCs w:val="24"/>
          <w:lang w:eastAsia="es-ES"/>
        </w:rPr>
        <w:drawing>
          <wp:inline distT="0" distB="0" distL="0" distR="0" wp14:anchorId="77EF2EA0" wp14:editId="2DDCB367">
            <wp:extent cx="5401310" cy="4048125"/>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1310" cy="4048125"/>
                    </a:xfrm>
                    <a:prstGeom prst="rect">
                      <a:avLst/>
                    </a:prstGeom>
                    <a:noFill/>
                  </pic:spPr>
                </pic:pic>
              </a:graphicData>
            </a:graphic>
          </wp:inline>
        </w:drawing>
      </w:r>
    </w:p>
    <w:p w14:paraId="45153950" w14:textId="77777777" w:rsidR="000636F2" w:rsidRPr="00BE1155" w:rsidRDefault="000636F2" w:rsidP="000636F2">
      <w:pPr>
        <w:rPr>
          <w:rFonts w:ascii="Palatino Linotype" w:hAnsi="Palatino Linotype"/>
          <w:sz w:val="24"/>
          <w:szCs w:val="24"/>
          <w:lang w:val="en-GB"/>
        </w:rPr>
      </w:pPr>
      <w:r w:rsidRPr="00BE1155">
        <w:rPr>
          <w:rFonts w:ascii="Palatino Linotype" w:hAnsi="Palatino Linotype"/>
          <w:b/>
          <w:color w:val="365F91" w:themeColor="accent1" w:themeShade="BF"/>
          <w:sz w:val="24"/>
          <w:szCs w:val="24"/>
          <w:lang w:val="en-GB"/>
        </w:rPr>
        <w:t xml:space="preserve">GEOLOGY AND SOIL: </w:t>
      </w:r>
      <w:r w:rsidRPr="00BE1155">
        <w:rPr>
          <w:rFonts w:ascii="Palatino Linotype" w:hAnsi="Palatino Linotype"/>
          <w:sz w:val="24"/>
          <w:szCs w:val="24"/>
          <w:lang w:val="en-GB"/>
        </w:rPr>
        <w:t>Predominantly sandy with patches of limestone from the bedrock which is about 90cm below the surface.</w:t>
      </w:r>
    </w:p>
    <w:p w14:paraId="5A44848F" w14:textId="77777777" w:rsidR="000636F2" w:rsidRPr="00BE1155" w:rsidRDefault="000636F2" w:rsidP="000636F2">
      <w:pPr>
        <w:rPr>
          <w:rFonts w:ascii="Palatino Linotype" w:hAnsi="Palatino Linotype"/>
          <w:sz w:val="24"/>
          <w:szCs w:val="24"/>
          <w:lang w:val="en-GB"/>
        </w:rPr>
      </w:pPr>
      <w:r w:rsidRPr="00BE1155">
        <w:rPr>
          <w:rFonts w:ascii="Palatino Linotype" w:hAnsi="Palatino Linotype"/>
          <w:b/>
          <w:color w:val="365F91" w:themeColor="accent1" w:themeShade="BF"/>
          <w:sz w:val="24"/>
          <w:szCs w:val="24"/>
          <w:lang w:val="en-GB"/>
        </w:rPr>
        <w:t>HARVEST:</w:t>
      </w:r>
      <w:r w:rsidRPr="00BE1155">
        <w:rPr>
          <w:rFonts w:ascii="Palatino Linotype" w:hAnsi="Palatino Linotype"/>
          <w:sz w:val="24"/>
          <w:szCs w:val="24"/>
          <w:lang w:val="en-GB"/>
        </w:rPr>
        <w:t xml:space="preserve"> Manual harvest in boxes, with the grapes kept and transported to the winery chilled at 6</w:t>
      </w:r>
      <w:r w:rsidRPr="00BE1155">
        <w:rPr>
          <w:rFonts w:ascii="Palatino Linotype" w:hAnsi="Palatino Linotype" w:cstheme="minorHAnsi"/>
          <w:sz w:val="24"/>
          <w:szCs w:val="24"/>
          <w:lang w:val="en-GB"/>
        </w:rPr>
        <w:t>°</w:t>
      </w:r>
      <w:r w:rsidRPr="00BE1155">
        <w:rPr>
          <w:rFonts w:ascii="Palatino Linotype" w:hAnsi="Palatino Linotype"/>
          <w:sz w:val="24"/>
          <w:szCs w:val="24"/>
          <w:lang w:val="en-GB"/>
        </w:rPr>
        <w:t xml:space="preserve">C. The 2018 vintage had a marked Atlantic influence which gives the wine an interesting natural acidity which makes it fresh and direct on the palate. The large temperature difference between day and night while the grapes were ripening guaranteed a high degree of synthesis between </w:t>
      </w:r>
      <w:r w:rsidRPr="00BE1155">
        <w:rPr>
          <w:rFonts w:ascii="Palatino Linotype" w:hAnsi="Palatino Linotype"/>
          <w:sz w:val="24"/>
          <w:szCs w:val="24"/>
          <w:lang w:val="en-GB"/>
        </w:rPr>
        <w:lastRenderedPageBreak/>
        <w:t xml:space="preserve">the phenolic compounds and aromatic precursors. Harvest took place during the second week in October. </w:t>
      </w:r>
    </w:p>
    <w:p w14:paraId="119E3B44" w14:textId="77777777" w:rsidR="000636F2" w:rsidRPr="00BE1155" w:rsidRDefault="000636F2" w:rsidP="000636F2">
      <w:pPr>
        <w:rPr>
          <w:rFonts w:ascii="Palatino Linotype" w:hAnsi="Palatino Linotype"/>
          <w:sz w:val="24"/>
          <w:szCs w:val="24"/>
          <w:lang w:val="en-GB"/>
        </w:rPr>
      </w:pPr>
      <w:r w:rsidRPr="00BE1155">
        <w:rPr>
          <w:rFonts w:ascii="Palatino Linotype" w:hAnsi="Palatino Linotype"/>
          <w:b/>
          <w:color w:val="365F91" w:themeColor="accent1" w:themeShade="BF"/>
          <w:sz w:val="24"/>
          <w:szCs w:val="24"/>
          <w:lang w:val="en-GB"/>
        </w:rPr>
        <w:t>VINIFICATION:</w:t>
      </w:r>
      <w:r w:rsidRPr="00BE1155">
        <w:rPr>
          <w:rFonts w:ascii="Palatino Linotype" w:hAnsi="Palatino Linotype"/>
          <w:sz w:val="24"/>
          <w:szCs w:val="24"/>
          <w:lang w:val="en-GB"/>
        </w:rPr>
        <w:t xml:space="preserve"> The Tempranillo grapes from the </w:t>
      </w:r>
      <w:proofErr w:type="spellStart"/>
      <w:r w:rsidRPr="00BE1155">
        <w:rPr>
          <w:rFonts w:ascii="Palatino Linotype" w:hAnsi="Palatino Linotype"/>
          <w:sz w:val="24"/>
          <w:szCs w:val="24"/>
          <w:lang w:val="en-GB"/>
        </w:rPr>
        <w:t>Cantogordo</w:t>
      </w:r>
      <w:proofErr w:type="spellEnd"/>
      <w:r w:rsidRPr="00BE1155">
        <w:rPr>
          <w:rFonts w:ascii="Palatino Linotype" w:hAnsi="Palatino Linotype"/>
          <w:sz w:val="24"/>
          <w:szCs w:val="24"/>
          <w:lang w:val="en-GB"/>
        </w:rPr>
        <w:t xml:space="preserve"> vineyard are kept chilled at 6</w:t>
      </w:r>
      <w:r w:rsidRPr="00BE1155">
        <w:rPr>
          <w:rFonts w:ascii="Palatino Linotype" w:hAnsi="Palatino Linotype" w:cstheme="minorHAnsi"/>
          <w:sz w:val="24"/>
          <w:szCs w:val="24"/>
          <w:lang w:val="en-GB"/>
        </w:rPr>
        <w:t>°</w:t>
      </w:r>
      <w:r w:rsidRPr="00BE1155">
        <w:rPr>
          <w:rFonts w:ascii="Palatino Linotype" w:hAnsi="Palatino Linotype"/>
          <w:sz w:val="24"/>
          <w:szCs w:val="24"/>
          <w:lang w:val="en-GB"/>
        </w:rPr>
        <w:t>C for 24 hours before going into a 700 litre, open-topped vat for a three day, pre-fermentation cold maceration. After three days, alcoholic fermentation begins at a controlled temperature of between 23ºC and 26ºC, with manual punching down of the cap. After racking, the wine undergoes malolactic fermentation in 500 litre French oak casks. It is then aged in the same casks for a further 15 months. The wine spends a final 15 months in bottle before leaving the winery.</w:t>
      </w:r>
    </w:p>
    <w:p w14:paraId="7E5466F5" w14:textId="77777777" w:rsidR="000636F2" w:rsidRPr="00BE1155" w:rsidRDefault="000636F2" w:rsidP="000636F2">
      <w:pPr>
        <w:tabs>
          <w:tab w:val="left" w:pos="5190"/>
        </w:tabs>
        <w:rPr>
          <w:rFonts w:ascii="Palatino Linotype" w:hAnsi="Palatino Linotype" w:cstheme="minorHAnsi"/>
          <w:sz w:val="24"/>
          <w:szCs w:val="24"/>
          <w:lang w:val="en-GB"/>
        </w:rPr>
      </w:pPr>
      <w:r w:rsidRPr="00BE1155">
        <w:rPr>
          <w:rFonts w:ascii="Palatino Linotype" w:hAnsi="Palatino Linotype"/>
          <w:b/>
          <w:color w:val="365F91" w:themeColor="accent1" w:themeShade="BF"/>
          <w:sz w:val="24"/>
          <w:szCs w:val="24"/>
          <w:lang w:val="en-GB"/>
        </w:rPr>
        <w:t xml:space="preserve">TASTING NOTES: </w:t>
      </w:r>
      <w:r w:rsidRPr="00BE1155">
        <w:rPr>
          <w:rFonts w:ascii="Palatino Linotype" w:hAnsi="Palatino Linotype"/>
          <w:sz w:val="24"/>
          <w:szCs w:val="24"/>
          <w:lang w:val="en-GB"/>
        </w:rPr>
        <w:t xml:space="preserve"> Intense, brilliant ruby. A complex and very intense nose, with dominant floral aromas and blue berries. A swirl of the glass releases more balsamic notes of thyme, fennel and other wild mountain herbs. </w:t>
      </w:r>
      <w:r w:rsidRPr="00BE1155">
        <w:rPr>
          <w:rFonts w:ascii="Palatino Linotype" w:hAnsi="Palatino Linotype" w:cstheme="minorHAnsi"/>
          <w:sz w:val="24"/>
          <w:szCs w:val="24"/>
          <w:lang w:val="en-GB"/>
        </w:rPr>
        <w:t>The wood is well integrated in the wine, and complements primary and secondary aromas with toasted and black pepper notes. Very long on the palate with granular tannins and a nice tension from the limestone base. Strong and straight attack over the palate thanks to the good acidity and crunchy tannins. The wine has a long finish.</w:t>
      </w:r>
    </w:p>
    <w:p w14:paraId="06FEBB3F" w14:textId="77777777" w:rsidR="000636F2" w:rsidRPr="00BE1155" w:rsidRDefault="000636F2" w:rsidP="000636F2">
      <w:pPr>
        <w:rPr>
          <w:rFonts w:ascii="Palatino Linotype" w:hAnsi="Palatino Linotype"/>
          <w:sz w:val="24"/>
          <w:szCs w:val="24"/>
          <w:lang w:val="en-GB"/>
        </w:rPr>
      </w:pPr>
      <w:r w:rsidRPr="00BE1155">
        <w:rPr>
          <w:rFonts w:ascii="Palatino Linotype" w:hAnsi="Palatino Linotype"/>
          <w:b/>
          <w:color w:val="365F91" w:themeColor="accent1" w:themeShade="BF"/>
          <w:sz w:val="24"/>
          <w:szCs w:val="24"/>
          <w:lang w:val="en-GB"/>
        </w:rPr>
        <w:t>SERVING TEMPERATURE:</w:t>
      </w:r>
      <w:r w:rsidRPr="00BE1155">
        <w:rPr>
          <w:rFonts w:ascii="Palatino Linotype" w:hAnsi="Palatino Linotype"/>
          <w:sz w:val="24"/>
          <w:szCs w:val="24"/>
          <w:lang w:val="en-GB"/>
        </w:rPr>
        <w:t xml:space="preserve"> 15 - 17ºC.</w:t>
      </w:r>
    </w:p>
    <w:p w14:paraId="75620546" w14:textId="77777777" w:rsidR="000636F2" w:rsidRPr="00BE1155" w:rsidRDefault="000636F2" w:rsidP="000636F2">
      <w:pPr>
        <w:rPr>
          <w:rFonts w:ascii="Palatino Linotype" w:hAnsi="Palatino Linotype"/>
          <w:b/>
          <w:color w:val="365F91" w:themeColor="accent1" w:themeShade="BF"/>
          <w:sz w:val="24"/>
          <w:szCs w:val="24"/>
          <w:lang w:val="en-GB"/>
        </w:rPr>
      </w:pPr>
      <w:r w:rsidRPr="00BE1155">
        <w:rPr>
          <w:rFonts w:ascii="Palatino Linotype" w:hAnsi="Palatino Linotype"/>
          <w:b/>
          <w:color w:val="365F91" w:themeColor="accent1" w:themeShade="BF"/>
          <w:sz w:val="24"/>
          <w:szCs w:val="24"/>
          <w:lang w:val="en-GB"/>
        </w:rPr>
        <w:t xml:space="preserve">NUMBER OF BOTTLES: </w:t>
      </w:r>
    </w:p>
    <w:p w14:paraId="4C86AEBF" w14:textId="12D79991" w:rsidR="002E11F0" w:rsidRPr="00BE1155" w:rsidRDefault="00075EA3" w:rsidP="002E11F0">
      <w:pPr>
        <w:rPr>
          <w:rFonts w:ascii="Palatino Linotype" w:hAnsi="Palatino Linotype"/>
          <w:sz w:val="24"/>
          <w:szCs w:val="24"/>
        </w:rPr>
      </w:pPr>
      <w:r>
        <w:rPr>
          <w:rFonts w:ascii="Palatino Linotype" w:hAnsi="Palatino Linotype"/>
          <w:sz w:val="24"/>
          <w:szCs w:val="24"/>
        </w:rPr>
        <w:t xml:space="preserve">                                                 </w:t>
      </w:r>
      <w:r>
        <w:rPr>
          <w:rFonts w:ascii="Palatino Linotype" w:hAnsi="Palatino Linotype"/>
          <w:noProof/>
          <w:sz w:val="24"/>
          <w:szCs w:val="24"/>
        </w:rPr>
        <w:drawing>
          <wp:inline distT="0" distB="0" distL="0" distR="0" wp14:anchorId="041BEB7C" wp14:editId="1B574E27">
            <wp:extent cx="1581150" cy="3029889"/>
            <wp:effectExtent l="0" t="0" r="0" b="0"/>
            <wp:docPr id="4" name="Imagen 4" descr="Botella de alcoh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Botella de alcohol&#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5262" cy="3037768"/>
                    </a:xfrm>
                    <a:prstGeom prst="rect">
                      <a:avLst/>
                    </a:prstGeom>
                  </pic:spPr>
                </pic:pic>
              </a:graphicData>
            </a:graphic>
          </wp:inline>
        </w:drawing>
      </w:r>
    </w:p>
    <w:p w14:paraId="65EAB358" w14:textId="77777777" w:rsidR="002E11F0" w:rsidRPr="00BE1155" w:rsidRDefault="002E11F0">
      <w:pPr>
        <w:rPr>
          <w:rFonts w:ascii="Palatino Linotype" w:hAnsi="Palatino Linotype"/>
          <w:sz w:val="24"/>
          <w:szCs w:val="24"/>
        </w:rPr>
      </w:pPr>
      <w:r w:rsidRPr="00BE1155">
        <w:rPr>
          <w:rFonts w:ascii="Palatino Linotype" w:hAnsi="Palatino Linotype"/>
          <w:sz w:val="24"/>
          <w:szCs w:val="24"/>
        </w:rPr>
        <w:t xml:space="preserve"> </w:t>
      </w:r>
    </w:p>
    <w:sectPr w:rsidR="002E11F0" w:rsidRPr="00BE115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F0"/>
    <w:rsid w:val="000636F2"/>
    <w:rsid w:val="00075EA3"/>
    <w:rsid w:val="000F4A00"/>
    <w:rsid w:val="002063B6"/>
    <w:rsid w:val="002229EE"/>
    <w:rsid w:val="00264A8B"/>
    <w:rsid w:val="002A237F"/>
    <w:rsid w:val="002E11F0"/>
    <w:rsid w:val="002E716A"/>
    <w:rsid w:val="00470A46"/>
    <w:rsid w:val="005607A1"/>
    <w:rsid w:val="007D3C67"/>
    <w:rsid w:val="00952268"/>
    <w:rsid w:val="00A7255E"/>
    <w:rsid w:val="00BD252C"/>
    <w:rsid w:val="00BE1155"/>
    <w:rsid w:val="00CA4370"/>
    <w:rsid w:val="00D1025B"/>
    <w:rsid w:val="00DB65F8"/>
    <w:rsid w:val="00FA19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F859"/>
  <w15:docId w15:val="{2FC2F216-7AE5-447D-8426-76180568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716A"/>
    <w:rPr>
      <w:color w:val="808080"/>
    </w:rPr>
  </w:style>
  <w:style w:type="paragraph" w:styleId="Textodeglobo">
    <w:name w:val="Balloon Text"/>
    <w:basedOn w:val="Normal"/>
    <w:link w:val="TextodegloboCar"/>
    <w:uiPriority w:val="99"/>
    <w:semiHidden/>
    <w:unhideWhenUsed/>
    <w:rsid w:val="002E71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1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329</Words>
  <Characters>1811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vinos</dc:creator>
  <cp:lastModifiedBy>Raquel Ruiz Espinosa</cp:lastModifiedBy>
  <cp:revision>3</cp:revision>
  <dcterms:created xsi:type="dcterms:W3CDTF">2021-05-31T12:10:00Z</dcterms:created>
  <dcterms:modified xsi:type="dcterms:W3CDTF">2021-09-07T09:01:00Z</dcterms:modified>
</cp:coreProperties>
</file>